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E5" w:rsidRPr="008F27E5" w:rsidRDefault="008F27E5" w:rsidP="008F27E5">
      <w:pPr>
        <w:tabs>
          <w:tab w:val="left" w:pos="567"/>
        </w:tabs>
        <w:adjustRightInd w:val="0"/>
        <w:spacing w:before="100" w:beforeAutospacing="1" w:after="100" w:afterAutospacing="1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Рабочая программа по русскому языку для 2Акласса разработана на основе следующих нормативных документов:</w:t>
      </w:r>
    </w:p>
    <w:p w:rsidR="008F27E5" w:rsidRPr="008F27E5" w:rsidRDefault="008F27E5" w:rsidP="008F27E5">
      <w:pPr>
        <w:shd w:val="clear" w:color="auto" w:fill="FFFFFF"/>
        <w:spacing w:after="0" w:line="240" w:lineRule="auto"/>
        <w:ind w:left="-993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1. </w:t>
      </w: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>Федерального закона от 29.12.2012 № 273-ФЗ «Об образовании в Российской Федерации"</w:t>
      </w:r>
    </w:p>
    <w:p w:rsidR="008F27E5" w:rsidRPr="008F27E5" w:rsidRDefault="008F27E5" w:rsidP="008F27E5">
      <w:pPr>
        <w:spacing w:after="0" w:line="276" w:lineRule="auto"/>
        <w:ind w:left="-993" w:hanging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 xml:space="preserve">     2. </w:t>
      </w:r>
      <w:r w:rsidRPr="008F27E5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8F27E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Министерства образования и науки </w:t>
      </w:r>
      <w:r w:rsidRPr="008F27E5">
        <w:rPr>
          <w:rFonts w:ascii="Times New Roman" w:eastAsia="Times New Roman" w:hAnsi="Times New Roman" w:cs="Times New Roman"/>
          <w:lang w:eastAsia="ru-RU"/>
        </w:rPr>
        <w:t>Российской Федерации от 31.12.2015 г. №1576);</w:t>
      </w:r>
    </w:p>
    <w:p w:rsidR="008F27E5" w:rsidRPr="008F27E5" w:rsidRDefault="008F27E5" w:rsidP="008F27E5">
      <w:pPr>
        <w:shd w:val="clear" w:color="auto" w:fill="FFFFFF"/>
        <w:spacing w:after="0" w:line="240" w:lineRule="auto"/>
        <w:ind w:left="-993"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3. </w:t>
      </w:r>
      <w:r w:rsidRPr="008F27E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8F27E5" w:rsidRPr="008F27E5" w:rsidRDefault="008F27E5" w:rsidP="008F27E5">
      <w:pPr>
        <w:shd w:val="clear" w:color="auto" w:fill="FFFFFF"/>
        <w:spacing w:after="0" w:line="240" w:lineRule="auto"/>
        <w:ind w:left="-993" w:hanging="141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Основной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образовательной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программы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начального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общего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образования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МБОУ «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Рыбно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-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Слободская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гимназия1» от 21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марта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2017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года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№22/1;</w:t>
      </w:r>
    </w:p>
    <w:p w:rsidR="008F27E5" w:rsidRPr="008F27E5" w:rsidRDefault="008F27E5" w:rsidP="008F27E5">
      <w:pPr>
        <w:shd w:val="clear" w:color="auto" w:fill="FFFFFF"/>
        <w:spacing w:after="0" w:line="240" w:lineRule="auto"/>
        <w:ind w:left="-993" w:hanging="141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5.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Положения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о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рабочей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программе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педагога МБОУ «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Рыбно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-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Слободская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гимназия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№1» от 1.09.2016 г. №97/1;</w:t>
      </w:r>
    </w:p>
    <w:p w:rsidR="008F27E5" w:rsidRPr="008F27E5" w:rsidRDefault="008F27E5" w:rsidP="008F27E5">
      <w:pPr>
        <w:shd w:val="clear" w:color="auto" w:fill="FFFFFF"/>
        <w:spacing w:after="0" w:line="240" w:lineRule="auto"/>
        <w:ind w:left="-993" w:hanging="141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6</w:t>
      </w: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Учебного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плана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  </w:t>
      </w:r>
      <w:r w:rsidRPr="008F27E5">
        <w:rPr>
          <w:rFonts w:ascii="Times New Roman" w:eastAsia="Times New Roman" w:hAnsi="Times New Roman" w:cs="Times New Roman"/>
          <w:color w:val="000000"/>
          <w:lang w:eastAsia="ru-RU"/>
        </w:rPr>
        <w:t>МБОУ «Рыбно-Слободская гимназия №1» </w:t>
      </w:r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на 2018-2019 </w:t>
      </w:r>
      <w:proofErr w:type="spellStart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>учебный</w:t>
      </w:r>
      <w:proofErr w:type="spellEnd"/>
      <w:r w:rsidRPr="008F27E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год.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val="uk-UA" w:eastAsia="ru-RU"/>
        </w:rPr>
      </w:pP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b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В системе предметов общеобразовательной школы курс русского язы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 xml:space="preserve">ка реализует познавательную и социокультурную </w:t>
      </w:r>
      <w:r w:rsidRPr="008F27E5">
        <w:rPr>
          <w:rFonts w:ascii="Times New Roman" w:eastAsia="Times New Roman" w:hAnsi="Times New Roman" w:cs="Times New Roman"/>
          <w:b/>
          <w:lang w:eastAsia="ru-RU"/>
        </w:rPr>
        <w:t>цели: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8F27E5">
        <w:rPr>
          <w:rFonts w:ascii="Times New Roman" w:eastAsia="Times New Roman" w:hAnsi="Times New Roman" w:cs="Times New Roman"/>
          <w:i/>
          <w:lang w:eastAsia="ru-RU"/>
        </w:rPr>
        <w:t>познавательная цель</w:t>
      </w:r>
      <w:r w:rsidRPr="008F27E5">
        <w:rPr>
          <w:rFonts w:ascii="Times New Roman" w:eastAsia="Times New Roman" w:hAnsi="Times New Roman" w:cs="Times New Roman"/>
          <w:lang w:eastAsia="ru-RU"/>
        </w:rPr>
        <w:t xml:space="preserve"> связана с представлением науч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ной картины мира, частью которого является язык, на ко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тором говорит ученик, ознакомлением учащихся с основны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ми положениями науки о языке и, как следствие, формиро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ванием логического и абстрактного мышления учеников;</w:t>
      </w:r>
    </w:p>
    <w:p w:rsidR="008F27E5" w:rsidRPr="008F27E5" w:rsidRDefault="008F27E5" w:rsidP="008F27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993"/>
        <w:contextualSpacing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i/>
          <w:lang w:eastAsia="ru-RU"/>
        </w:rPr>
        <w:t xml:space="preserve">социокультурная </w:t>
      </w:r>
      <w:r w:rsidRPr="008F27E5">
        <w:rPr>
          <w:rFonts w:ascii="Times New Roman" w:eastAsia="Times New Roman" w:hAnsi="Times New Roman" w:cs="Times New Roman"/>
          <w:lang w:eastAsia="ru-RU"/>
        </w:rPr>
        <w:t>цель включает формирование: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 xml:space="preserve"> а) ком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 xml:space="preserve">муникативной компетенции учащихся (развитие устной и письменной речи); 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 xml:space="preserve"> б) навыков грамотного, безошибочного письма как показателя общей культуры человека.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Специфика начального курса русского языка заключа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начальным литературным образованием и обучением чте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нию.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b/>
          <w:lang w:eastAsia="ru-RU"/>
        </w:rPr>
        <w:t>Задачи и направления</w:t>
      </w:r>
      <w:r w:rsidRPr="008F27E5">
        <w:rPr>
          <w:rFonts w:ascii="Times New Roman" w:eastAsia="Times New Roman" w:hAnsi="Times New Roman" w:cs="Times New Roman"/>
          <w:lang w:eastAsia="ru-RU"/>
        </w:rPr>
        <w:t xml:space="preserve"> изучения русского языка в на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чальной школе: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1) развитие речи, мышления, воображения школьников, способности выбирать средства языка в соответствии с усло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виями общения, правильно их употреблять в устной и пись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менной речи, развитие интуиции и «чувства языка»;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i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2) освоение первоначальных знаний о системе родного языка, лексических, фонетических, грамматических сред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 xml:space="preserve">ствах языка, </w:t>
      </w:r>
      <w:r w:rsidRPr="008F27E5">
        <w:rPr>
          <w:rFonts w:ascii="Times New Roman" w:eastAsia="Times New Roman" w:hAnsi="Times New Roman" w:cs="Times New Roman"/>
          <w:i/>
          <w:lang w:eastAsia="ru-RU"/>
        </w:rPr>
        <w:t>овладение элементарными способами анали</w:t>
      </w:r>
      <w:r w:rsidRPr="008F27E5">
        <w:rPr>
          <w:rFonts w:ascii="Times New Roman" w:eastAsia="Times New Roman" w:hAnsi="Times New Roman" w:cs="Times New Roman"/>
          <w:i/>
          <w:lang w:eastAsia="ru-RU"/>
        </w:rPr>
        <w:softHyphen/>
        <w:t>за изучаемых единиц языка;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3) овладение умениями общаться в устной и письменной формах, участвовать в диалоге, составлять несложные мо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нологические высказывания;</w:t>
      </w:r>
    </w:p>
    <w:p w:rsidR="008F27E5" w:rsidRPr="008F27E5" w:rsidRDefault="008F27E5" w:rsidP="008F27E5">
      <w:pPr>
        <w:autoSpaceDE w:val="0"/>
        <w:autoSpaceDN w:val="0"/>
        <w:adjustRightInd w:val="0"/>
        <w:spacing w:after="0" w:line="240" w:lineRule="auto"/>
        <w:ind w:left="-993" w:firstLine="720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>4) воспитание позитивного эмоционально-ценностного отношения к языку своего народа, пробуждение познава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тельного интереса к русскому слову, стремления совер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шенствовать свою речь, чувства ответственности за сохране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ние чистоты языка своего народа.</w:t>
      </w:r>
    </w:p>
    <w:p w:rsidR="001F762E" w:rsidRDefault="008F27E5" w:rsidP="008F27E5">
      <w:pPr>
        <w:ind w:left="-993"/>
        <w:rPr>
          <w:rFonts w:ascii="Times New Roman" w:eastAsia="Times New Roman" w:hAnsi="Times New Roman" w:cs="Times New Roman"/>
          <w:lang w:eastAsia="ru-RU"/>
        </w:rPr>
      </w:pPr>
      <w:r w:rsidRPr="008F27E5">
        <w:rPr>
          <w:rFonts w:ascii="Times New Roman" w:eastAsia="Times New Roman" w:hAnsi="Times New Roman" w:cs="Times New Roman"/>
          <w:lang w:eastAsia="ru-RU"/>
        </w:rPr>
        <w:t xml:space="preserve">Достижению целей курса русского языка будут активно содействовать такие подходы к его изучению, </w:t>
      </w:r>
      <w:r w:rsidRPr="008F27E5">
        <w:rPr>
          <w:rFonts w:ascii="Times New Roman" w:eastAsia="Times New Roman" w:hAnsi="Times New Roman" w:cs="Times New Roman"/>
          <w:i/>
          <w:lang w:eastAsia="ru-RU"/>
        </w:rPr>
        <w:t>как культу</w:t>
      </w:r>
      <w:r w:rsidRPr="008F27E5">
        <w:rPr>
          <w:rFonts w:ascii="Times New Roman" w:eastAsia="Times New Roman" w:hAnsi="Times New Roman" w:cs="Times New Roman"/>
          <w:i/>
          <w:lang w:eastAsia="ru-RU"/>
        </w:rPr>
        <w:softHyphen/>
        <w:t>рологический (язык и общество), коммуникативно-ориен</w:t>
      </w:r>
      <w:r w:rsidRPr="008F27E5">
        <w:rPr>
          <w:rFonts w:ascii="Times New Roman" w:eastAsia="Times New Roman" w:hAnsi="Times New Roman" w:cs="Times New Roman"/>
          <w:i/>
          <w:lang w:eastAsia="ru-RU"/>
        </w:rPr>
        <w:softHyphen/>
        <w:t xml:space="preserve">тированный, информационный, </w:t>
      </w:r>
      <w:proofErr w:type="spellStart"/>
      <w:r w:rsidRPr="008F27E5">
        <w:rPr>
          <w:rFonts w:ascii="Times New Roman" w:eastAsia="Times New Roman" w:hAnsi="Times New Roman" w:cs="Times New Roman"/>
          <w:i/>
          <w:lang w:eastAsia="ru-RU"/>
        </w:rPr>
        <w:t>деятельностный</w:t>
      </w:r>
      <w:proofErr w:type="spellEnd"/>
      <w:r w:rsidRPr="008F27E5">
        <w:rPr>
          <w:rFonts w:ascii="Times New Roman" w:eastAsia="Times New Roman" w:hAnsi="Times New Roman" w:cs="Times New Roman"/>
          <w:lang w:eastAsia="ru-RU"/>
        </w:rPr>
        <w:t>. В русле этих подходов был произведён отбор языкового материала, его структурирование (выстраивание стержня, последова</w:t>
      </w:r>
      <w:r w:rsidRPr="008F27E5">
        <w:rPr>
          <w:rFonts w:ascii="Times New Roman" w:eastAsia="Times New Roman" w:hAnsi="Times New Roman" w:cs="Times New Roman"/>
          <w:lang w:eastAsia="ru-RU"/>
        </w:rPr>
        <w:softHyphen/>
        <w:t>тельности изучения), выбраны перспективные принципы организации содержания курса.</w:t>
      </w:r>
    </w:p>
    <w:p w:rsidR="008F27E5" w:rsidRDefault="008F27E5" w:rsidP="008F27E5">
      <w:pPr>
        <w:spacing w:line="240" w:lineRule="auto"/>
        <w:ind w:left="-99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Место предмета в учебном плане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</w:p>
    <w:p w:rsidR="008F27E5" w:rsidRDefault="008F27E5" w:rsidP="008F27E5">
      <w:pPr>
        <w:spacing w:line="240" w:lineRule="auto"/>
        <w:ind w:left="-993"/>
      </w:pPr>
      <w:r>
        <w:rPr>
          <w:rFonts w:ascii="Times New Roman" w:eastAsia="Times New Roman" w:hAnsi="Times New Roman" w:cs="Times New Roman"/>
          <w:lang w:eastAsia="ru-RU"/>
        </w:rPr>
        <w:t xml:space="preserve">На изучение предмета отводится 170 часов.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5 часов в неделю)</w:t>
      </w:r>
      <w:bookmarkStart w:id="0" w:name="_GoBack"/>
      <w:bookmarkEnd w:id="0"/>
    </w:p>
    <w:sectPr w:rsidR="008F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12BE"/>
    <w:multiLevelType w:val="hybridMultilevel"/>
    <w:tmpl w:val="6BF2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E5"/>
    <w:rsid w:val="001F762E"/>
    <w:rsid w:val="008F27E5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2018-09-27T16:36:00Z</dcterms:created>
  <dcterms:modified xsi:type="dcterms:W3CDTF">2018-09-27T16:42:00Z</dcterms:modified>
</cp:coreProperties>
</file>